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911"/>
      </w:tblGrid>
      <w:tr w:rsidR="0027779F" w:rsidRPr="00523A6D" w14:paraId="62B2FCA4" w14:textId="77777777">
        <w:trPr>
          <w:trHeight w:hRule="exact" w:val="20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0AC3F05C" w14:textId="77777777" w:rsidR="0027779F" w:rsidRDefault="002C261F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F2E812A" wp14:editId="161E0206">
                  <wp:extent cx="1051099" cy="12970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99" cy="129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19E8A854" w14:textId="77777777" w:rsidR="0027779F" w:rsidRPr="00523A6D" w:rsidRDefault="002C261F">
            <w:pPr>
              <w:pStyle w:val="TableParagraph"/>
              <w:spacing w:before="221"/>
              <w:ind w:left="991"/>
              <w:rPr>
                <w:rFonts w:eastAsia="Times New Roman" w:cs="Times New Roman"/>
                <w:sz w:val="36"/>
                <w:szCs w:val="36"/>
              </w:rPr>
            </w:pPr>
            <w:r w:rsidRPr="00523A6D">
              <w:rPr>
                <w:b/>
                <w:sz w:val="36"/>
                <w:szCs w:val="36"/>
              </w:rPr>
              <w:t xml:space="preserve">Elwood </w:t>
            </w:r>
            <w:r w:rsidRPr="00523A6D">
              <w:rPr>
                <w:b/>
                <w:spacing w:val="-4"/>
                <w:sz w:val="36"/>
                <w:szCs w:val="36"/>
              </w:rPr>
              <w:t xml:space="preserve">Primary </w:t>
            </w:r>
            <w:r w:rsidRPr="00523A6D">
              <w:rPr>
                <w:b/>
                <w:spacing w:val="-2"/>
                <w:sz w:val="36"/>
                <w:szCs w:val="36"/>
              </w:rPr>
              <w:t xml:space="preserve">School </w:t>
            </w:r>
            <w:r w:rsidRPr="00523A6D">
              <w:rPr>
                <w:b/>
                <w:sz w:val="36"/>
                <w:szCs w:val="36"/>
              </w:rPr>
              <w:t>No</w:t>
            </w:r>
            <w:r w:rsidRPr="00523A6D">
              <w:rPr>
                <w:b/>
                <w:spacing w:val="24"/>
                <w:sz w:val="36"/>
                <w:szCs w:val="36"/>
              </w:rPr>
              <w:t xml:space="preserve"> </w:t>
            </w:r>
            <w:r w:rsidRPr="00523A6D">
              <w:rPr>
                <w:b/>
                <w:sz w:val="36"/>
                <w:szCs w:val="36"/>
              </w:rPr>
              <w:t>3942</w:t>
            </w:r>
          </w:p>
          <w:p w14:paraId="0D8E6D1E" w14:textId="77777777" w:rsidR="0027779F" w:rsidRPr="00523A6D" w:rsidRDefault="002C261F">
            <w:pPr>
              <w:pStyle w:val="TableParagraph"/>
              <w:tabs>
                <w:tab w:val="left" w:pos="2026"/>
                <w:tab w:val="left" w:pos="3687"/>
              </w:tabs>
              <w:ind w:left="134"/>
              <w:jc w:val="center"/>
              <w:rPr>
                <w:rFonts w:eastAsia="Calibri" w:cs="Calibri"/>
                <w:sz w:val="20"/>
                <w:szCs w:val="20"/>
              </w:rPr>
            </w:pPr>
            <w:r w:rsidRPr="00523A6D">
              <w:rPr>
                <w:sz w:val="20"/>
                <w:szCs w:val="20"/>
              </w:rPr>
              <w:t>Scott Street,</w:t>
            </w:r>
            <w:r w:rsidRPr="00523A6D">
              <w:rPr>
                <w:spacing w:val="7"/>
                <w:sz w:val="20"/>
                <w:szCs w:val="20"/>
              </w:rPr>
              <w:t xml:space="preserve"> </w:t>
            </w:r>
            <w:r w:rsidRPr="00523A6D">
              <w:rPr>
                <w:sz w:val="20"/>
                <w:szCs w:val="20"/>
              </w:rPr>
              <w:t>Elwood</w:t>
            </w:r>
            <w:r w:rsidRPr="00523A6D">
              <w:rPr>
                <w:spacing w:val="-11"/>
                <w:sz w:val="20"/>
                <w:szCs w:val="20"/>
              </w:rPr>
              <w:t xml:space="preserve"> </w:t>
            </w:r>
            <w:r w:rsidR="002B4D63" w:rsidRPr="00523A6D">
              <w:rPr>
                <w:sz w:val="20"/>
                <w:szCs w:val="20"/>
              </w:rPr>
              <w:t xml:space="preserve">3184       </w:t>
            </w:r>
            <w:r w:rsidRPr="00523A6D">
              <w:rPr>
                <w:sz w:val="20"/>
                <w:szCs w:val="20"/>
              </w:rPr>
              <w:t>Telephone</w:t>
            </w:r>
            <w:r w:rsidRPr="00523A6D">
              <w:rPr>
                <w:spacing w:val="-15"/>
                <w:sz w:val="20"/>
                <w:szCs w:val="20"/>
              </w:rPr>
              <w:t xml:space="preserve"> </w:t>
            </w:r>
            <w:r w:rsidRPr="00523A6D">
              <w:rPr>
                <w:sz w:val="20"/>
                <w:szCs w:val="20"/>
              </w:rPr>
              <w:t>9531</w:t>
            </w:r>
            <w:r w:rsidRPr="00523A6D">
              <w:rPr>
                <w:spacing w:val="-13"/>
                <w:sz w:val="20"/>
                <w:szCs w:val="20"/>
              </w:rPr>
              <w:t xml:space="preserve"> </w:t>
            </w:r>
            <w:r w:rsidRPr="00523A6D">
              <w:rPr>
                <w:sz w:val="20"/>
                <w:szCs w:val="20"/>
              </w:rPr>
              <w:t>2762</w:t>
            </w:r>
            <w:r w:rsidRPr="00523A6D">
              <w:rPr>
                <w:sz w:val="20"/>
                <w:szCs w:val="20"/>
              </w:rPr>
              <w:tab/>
            </w:r>
            <w:r w:rsidR="002B4D63" w:rsidRPr="00523A6D">
              <w:rPr>
                <w:sz w:val="20"/>
                <w:szCs w:val="20"/>
              </w:rPr>
              <w:t xml:space="preserve">       </w:t>
            </w:r>
            <w:r w:rsidRPr="00523A6D">
              <w:rPr>
                <w:sz w:val="20"/>
                <w:szCs w:val="20"/>
              </w:rPr>
              <w:t>Fax 9531</w:t>
            </w:r>
            <w:r w:rsidRPr="00523A6D">
              <w:rPr>
                <w:spacing w:val="-11"/>
                <w:sz w:val="20"/>
                <w:szCs w:val="20"/>
              </w:rPr>
              <w:t xml:space="preserve"> </w:t>
            </w:r>
            <w:r w:rsidRPr="00523A6D">
              <w:rPr>
                <w:sz w:val="20"/>
                <w:szCs w:val="20"/>
              </w:rPr>
              <w:t>5497</w:t>
            </w:r>
          </w:p>
          <w:p w14:paraId="2BFCE022" w14:textId="77777777" w:rsidR="0027779F" w:rsidRPr="00523A6D" w:rsidRDefault="0027779F">
            <w:pPr>
              <w:pStyle w:val="TableParagraph"/>
              <w:spacing w:before="1"/>
              <w:rPr>
                <w:rFonts w:eastAsia="Times New Roman" w:cs="Times New Roman"/>
                <w:sz w:val="16"/>
                <w:szCs w:val="16"/>
              </w:rPr>
            </w:pPr>
          </w:p>
          <w:p w14:paraId="1F2F2FBA" w14:textId="0FF4B206" w:rsidR="0027779F" w:rsidRPr="000B2978" w:rsidRDefault="00A81B1A" w:rsidP="000B2978">
            <w:pPr>
              <w:pStyle w:val="Heading1"/>
            </w:pPr>
            <w:r>
              <w:t>Excursions</w:t>
            </w:r>
            <w:r w:rsidR="00C665B9">
              <w:t xml:space="preserve"> and Incursions</w:t>
            </w:r>
          </w:p>
          <w:p w14:paraId="7046AEF6" w14:textId="77777777" w:rsidR="0027779F" w:rsidRPr="00523A6D" w:rsidRDefault="0027779F">
            <w:pPr>
              <w:pStyle w:val="TableParagraph"/>
              <w:tabs>
                <w:tab w:val="left" w:pos="1688"/>
              </w:tabs>
              <w:spacing w:before="94"/>
              <w:ind w:left="137"/>
              <w:jc w:val="center"/>
              <w:rPr>
                <w:rFonts w:eastAsia="Calibri" w:cs="Calibri"/>
                <w:szCs w:val="24"/>
              </w:rPr>
            </w:pPr>
          </w:p>
        </w:tc>
      </w:tr>
    </w:tbl>
    <w:p w14:paraId="0793015D" w14:textId="77777777" w:rsidR="0027779F" w:rsidRDefault="0027779F">
      <w:pPr>
        <w:spacing w:before="5"/>
        <w:rPr>
          <w:rFonts w:ascii="Times New Roman" w:eastAsia="Times New Roman" w:hAnsi="Times New Roman" w:cs="Times New Roman"/>
        </w:rPr>
      </w:pPr>
    </w:p>
    <w:p w14:paraId="2DA801D6" w14:textId="12EE84C0" w:rsidR="0027779F" w:rsidRPr="00CB5F46" w:rsidRDefault="002C261F" w:rsidP="00CB5F46">
      <w:pPr>
        <w:pStyle w:val="Heading2"/>
      </w:pPr>
      <w:r w:rsidRPr="00CB5F46">
        <w:t>PURPOSE</w:t>
      </w:r>
    </w:p>
    <w:p w14:paraId="63163395" w14:textId="3DCBA79F" w:rsidR="00A81B1A" w:rsidRPr="00A81B1A" w:rsidRDefault="00A81B1A" w:rsidP="00A81B1A">
      <w:pPr>
        <w:jc w:val="both"/>
        <w:rPr>
          <w:rFonts w:ascii="Calibri" w:eastAsia="Calibri" w:hAnsi="Calibri" w:cs="Calibri"/>
          <w:szCs w:val="24"/>
          <w:lang w:val="en-AU"/>
        </w:rPr>
      </w:pPr>
      <w:r w:rsidRPr="00A81B1A">
        <w:rPr>
          <w:rFonts w:ascii="Calibri" w:eastAsia="Calibri" w:hAnsi="Calibri" w:cs="Calibri"/>
          <w:szCs w:val="24"/>
          <w:lang w:val="en-AU"/>
        </w:rPr>
        <w:t>To place excursions</w:t>
      </w:r>
      <w:r w:rsidR="003B0AFF">
        <w:rPr>
          <w:rFonts w:ascii="Calibri" w:eastAsia="Calibri" w:hAnsi="Calibri" w:cs="Calibri"/>
          <w:szCs w:val="24"/>
          <w:lang w:val="en-AU"/>
        </w:rPr>
        <w:t xml:space="preserve"> and </w:t>
      </w:r>
      <w:r w:rsidRPr="00A81B1A">
        <w:rPr>
          <w:rFonts w:ascii="Calibri" w:eastAsia="Calibri" w:hAnsi="Calibri" w:cs="Calibri"/>
          <w:szCs w:val="24"/>
          <w:lang w:val="en-AU"/>
        </w:rPr>
        <w:t xml:space="preserve">incursions in the context of school programs. </w:t>
      </w:r>
    </w:p>
    <w:p w14:paraId="65C5BF3B" w14:textId="09257254" w:rsidR="00A81B1A" w:rsidRPr="00A81B1A" w:rsidRDefault="00A81B1A" w:rsidP="00A81B1A">
      <w:pPr>
        <w:jc w:val="both"/>
        <w:rPr>
          <w:rFonts w:ascii="Calibri" w:eastAsia="Calibri" w:hAnsi="Calibri" w:cs="Calibri"/>
          <w:szCs w:val="24"/>
          <w:lang w:val="en-AU"/>
        </w:rPr>
      </w:pPr>
      <w:r w:rsidRPr="00A81B1A">
        <w:rPr>
          <w:rFonts w:ascii="Calibri" w:eastAsia="Calibri" w:hAnsi="Calibri" w:cs="Calibri"/>
          <w:szCs w:val="24"/>
          <w:lang w:val="en-AU"/>
        </w:rPr>
        <w:t>To outline expectations of teachers, students and parent</w:t>
      </w:r>
      <w:r w:rsidR="00C665B9">
        <w:rPr>
          <w:rFonts w:ascii="Calibri" w:eastAsia="Calibri" w:hAnsi="Calibri" w:cs="Calibri"/>
          <w:szCs w:val="24"/>
          <w:lang w:val="en-AU"/>
        </w:rPr>
        <w:t>s</w:t>
      </w:r>
      <w:r w:rsidR="0014578A">
        <w:rPr>
          <w:rFonts w:ascii="Calibri" w:eastAsia="Calibri" w:hAnsi="Calibri" w:cs="Calibri"/>
          <w:szCs w:val="24"/>
          <w:lang w:val="en-AU"/>
        </w:rPr>
        <w:t xml:space="preserve"> </w:t>
      </w:r>
      <w:r w:rsidRPr="00A81B1A">
        <w:rPr>
          <w:rFonts w:ascii="Calibri" w:eastAsia="Calibri" w:hAnsi="Calibri" w:cs="Calibri"/>
          <w:szCs w:val="24"/>
          <w:lang w:val="en-AU"/>
        </w:rPr>
        <w:t xml:space="preserve">in relation to excursions/incursions. </w:t>
      </w:r>
    </w:p>
    <w:p w14:paraId="6E462E0C" w14:textId="087F1F71" w:rsidR="00A81B1A" w:rsidRPr="00A81B1A" w:rsidRDefault="00A81B1A" w:rsidP="00A81B1A">
      <w:pPr>
        <w:jc w:val="both"/>
        <w:rPr>
          <w:rFonts w:ascii="Calibri" w:eastAsia="Calibri" w:hAnsi="Calibri" w:cs="Calibri"/>
          <w:szCs w:val="24"/>
          <w:lang w:val="en-AU"/>
        </w:rPr>
      </w:pPr>
      <w:r w:rsidRPr="00A81B1A">
        <w:rPr>
          <w:rFonts w:ascii="Calibri" w:eastAsia="Calibri" w:hAnsi="Calibri" w:cs="Calibri"/>
          <w:szCs w:val="24"/>
          <w:lang w:val="en-AU"/>
        </w:rPr>
        <w:t>To provide all students with the opportunity to participate in all excursions</w:t>
      </w:r>
      <w:r w:rsidR="003B0AFF">
        <w:rPr>
          <w:rFonts w:ascii="Calibri" w:eastAsia="Calibri" w:hAnsi="Calibri" w:cs="Calibri"/>
          <w:szCs w:val="24"/>
          <w:lang w:val="en-AU"/>
        </w:rPr>
        <w:t xml:space="preserve"> and </w:t>
      </w:r>
      <w:r w:rsidRPr="00A81B1A">
        <w:rPr>
          <w:rFonts w:ascii="Calibri" w:eastAsia="Calibri" w:hAnsi="Calibri" w:cs="Calibri"/>
          <w:szCs w:val="24"/>
          <w:lang w:val="en-AU"/>
        </w:rPr>
        <w:t xml:space="preserve">incursions. </w:t>
      </w:r>
    </w:p>
    <w:p w14:paraId="43B1E82F" w14:textId="77777777" w:rsidR="002B4D63" w:rsidRPr="002B4D63" w:rsidRDefault="002B4D63" w:rsidP="00C559C9">
      <w:pPr>
        <w:jc w:val="both"/>
        <w:rPr>
          <w:rFonts w:ascii="Calibri" w:eastAsia="Calibri" w:hAnsi="Calibri" w:cs="Calibri"/>
          <w:szCs w:val="24"/>
        </w:rPr>
      </w:pPr>
    </w:p>
    <w:p w14:paraId="1B25292B" w14:textId="77777777" w:rsidR="002B4D63" w:rsidRDefault="002C261F" w:rsidP="00CB5F46">
      <w:pPr>
        <w:pStyle w:val="Heading2"/>
      </w:pPr>
      <w:r w:rsidRPr="002B4D63">
        <w:t>BROAD</w:t>
      </w:r>
      <w:r w:rsidRPr="002B4D63">
        <w:rPr>
          <w:spacing w:val="16"/>
        </w:rPr>
        <w:t xml:space="preserve"> </w:t>
      </w:r>
      <w:r w:rsidRPr="002B4D63">
        <w:t>GUIDELINES</w:t>
      </w:r>
      <w:r w:rsidR="002B4D63" w:rsidRPr="002B4D63">
        <w:t xml:space="preserve"> </w:t>
      </w:r>
    </w:p>
    <w:p w14:paraId="11D6D2D7" w14:textId="2CF1E650" w:rsidR="009F6692" w:rsidRPr="009F6692" w:rsidRDefault="009F6692" w:rsidP="009F6692">
      <w:pPr>
        <w:tabs>
          <w:tab w:val="left" w:pos="627"/>
        </w:tabs>
        <w:jc w:val="both"/>
        <w:rPr>
          <w:rFonts w:ascii="Calibri" w:eastAsia="Calibri" w:hAnsi="Calibri" w:cs="Calibri"/>
          <w:szCs w:val="24"/>
        </w:rPr>
      </w:pPr>
      <w:r w:rsidRPr="009F6692">
        <w:rPr>
          <w:rFonts w:ascii="Calibri" w:eastAsia="Calibri" w:hAnsi="Calibri" w:cs="Calibri"/>
          <w:szCs w:val="24"/>
        </w:rPr>
        <w:t>Excursions</w:t>
      </w:r>
      <w:r w:rsidR="009875C7">
        <w:rPr>
          <w:rFonts w:ascii="Calibri" w:eastAsia="Calibri" w:hAnsi="Calibri" w:cs="Calibri"/>
          <w:szCs w:val="24"/>
        </w:rPr>
        <w:t xml:space="preserve"> and </w:t>
      </w:r>
      <w:r w:rsidRPr="009F6692">
        <w:rPr>
          <w:rFonts w:ascii="Calibri" w:eastAsia="Calibri" w:hAnsi="Calibri" w:cs="Calibri"/>
          <w:szCs w:val="24"/>
        </w:rPr>
        <w:t>incursions enhance school programs.</w:t>
      </w:r>
    </w:p>
    <w:p w14:paraId="4DC353A7" w14:textId="19499052" w:rsidR="002B4D63" w:rsidRDefault="009F6692" w:rsidP="009F6692">
      <w:pPr>
        <w:tabs>
          <w:tab w:val="left" w:pos="627"/>
        </w:tabs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</w:t>
      </w:r>
      <w:r w:rsidRPr="009F6692">
        <w:rPr>
          <w:rFonts w:ascii="Calibri" w:eastAsia="Calibri" w:hAnsi="Calibri" w:cs="Calibri"/>
          <w:szCs w:val="24"/>
        </w:rPr>
        <w:t xml:space="preserve">ll students are </w:t>
      </w:r>
      <w:r>
        <w:rPr>
          <w:rFonts w:ascii="Calibri" w:eastAsia="Calibri" w:hAnsi="Calibri" w:cs="Calibri"/>
          <w:szCs w:val="24"/>
        </w:rPr>
        <w:t>encouraged</w:t>
      </w:r>
      <w:r w:rsidRPr="009F6692">
        <w:rPr>
          <w:rFonts w:ascii="Calibri" w:eastAsia="Calibri" w:hAnsi="Calibri" w:cs="Calibri"/>
          <w:szCs w:val="24"/>
        </w:rPr>
        <w:t xml:space="preserve"> to participate as part of programs offered by the school.</w:t>
      </w:r>
    </w:p>
    <w:p w14:paraId="36326013" w14:textId="77777777" w:rsidR="00196CCE" w:rsidRPr="002B4D63" w:rsidRDefault="00196CCE" w:rsidP="009F6692">
      <w:pPr>
        <w:tabs>
          <w:tab w:val="left" w:pos="627"/>
        </w:tabs>
        <w:jc w:val="both"/>
        <w:rPr>
          <w:rFonts w:ascii="Calibri" w:eastAsia="Calibri" w:hAnsi="Calibri" w:cs="Calibri"/>
          <w:szCs w:val="24"/>
        </w:rPr>
      </w:pPr>
    </w:p>
    <w:p w14:paraId="596D03AF" w14:textId="77777777" w:rsidR="0027779F" w:rsidRPr="002B4D63" w:rsidRDefault="002C261F" w:rsidP="00CB5F46">
      <w:pPr>
        <w:pStyle w:val="Heading2"/>
        <w:rPr>
          <w:rFonts w:eastAsia="Calibri" w:hAnsi="Calibri" w:cs="Calibri"/>
        </w:rPr>
      </w:pPr>
      <w:r w:rsidRPr="002B4D63">
        <w:t>IMPLEMENTATION</w:t>
      </w:r>
    </w:p>
    <w:p w14:paraId="0737CC72" w14:textId="37B14A86" w:rsidR="004D6F98" w:rsidRPr="004D6F98" w:rsidRDefault="004D6F98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 w:rsidRPr="004D6F98">
        <w:rPr>
          <w:rFonts w:ascii="Calibri" w:eastAsia="Calibri" w:hAnsi="Calibri" w:cs="Calibri"/>
          <w:szCs w:val="24"/>
        </w:rPr>
        <w:t xml:space="preserve">Staff plan </w:t>
      </w:r>
      <w:r w:rsidR="00652D9A">
        <w:rPr>
          <w:rFonts w:ascii="Calibri" w:eastAsia="Calibri" w:hAnsi="Calibri" w:cs="Calibri"/>
          <w:szCs w:val="24"/>
        </w:rPr>
        <w:t xml:space="preserve">for no more than </w:t>
      </w:r>
      <w:r w:rsidRPr="004D6F98">
        <w:rPr>
          <w:rFonts w:ascii="Calibri" w:eastAsia="Calibri" w:hAnsi="Calibri" w:cs="Calibri"/>
          <w:szCs w:val="24"/>
        </w:rPr>
        <w:t xml:space="preserve">one excursion </w:t>
      </w:r>
      <w:r w:rsidR="00ED46BA">
        <w:rPr>
          <w:rFonts w:ascii="Calibri" w:eastAsia="Calibri" w:hAnsi="Calibri" w:cs="Calibri"/>
          <w:szCs w:val="24"/>
        </w:rPr>
        <w:t>and/</w:t>
      </w:r>
      <w:r w:rsidRPr="004D6F98">
        <w:rPr>
          <w:rFonts w:ascii="Calibri" w:eastAsia="Calibri" w:hAnsi="Calibri" w:cs="Calibri"/>
          <w:szCs w:val="24"/>
        </w:rPr>
        <w:t>or incursion per term.</w:t>
      </w:r>
    </w:p>
    <w:p w14:paraId="02AAD6CF" w14:textId="155BADDD" w:rsidR="004D6F98" w:rsidRPr="004D6F98" w:rsidRDefault="004D6F98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 w:rsidRPr="004D6F98">
        <w:rPr>
          <w:rFonts w:ascii="Calibri" w:eastAsia="Calibri" w:hAnsi="Calibri" w:cs="Calibri"/>
          <w:szCs w:val="24"/>
        </w:rPr>
        <w:t xml:space="preserve">Costs to </w:t>
      </w:r>
      <w:r w:rsidR="002D1B10" w:rsidRPr="00A81B1A">
        <w:rPr>
          <w:rFonts w:ascii="Calibri" w:eastAsia="Calibri" w:hAnsi="Calibri" w:cs="Calibri"/>
          <w:szCs w:val="24"/>
          <w:lang w:val="en-AU"/>
        </w:rPr>
        <w:t>parent</w:t>
      </w:r>
      <w:r w:rsidR="00C665B9">
        <w:rPr>
          <w:rFonts w:ascii="Calibri" w:eastAsia="Calibri" w:hAnsi="Calibri" w:cs="Calibri"/>
          <w:szCs w:val="24"/>
          <w:lang w:val="en-AU"/>
        </w:rPr>
        <w:t>s</w:t>
      </w:r>
      <w:r w:rsidR="002D1B10">
        <w:rPr>
          <w:rFonts w:ascii="Calibri" w:eastAsia="Calibri" w:hAnsi="Calibri" w:cs="Calibri"/>
          <w:szCs w:val="24"/>
          <w:lang w:val="en-AU"/>
        </w:rPr>
        <w:t xml:space="preserve"> </w:t>
      </w:r>
      <w:r w:rsidRPr="004D6F98">
        <w:rPr>
          <w:rFonts w:ascii="Calibri" w:eastAsia="Calibri" w:hAnsi="Calibri" w:cs="Calibri"/>
          <w:szCs w:val="24"/>
        </w:rPr>
        <w:t>are a major consideration in planning excursions/incursions.</w:t>
      </w:r>
    </w:p>
    <w:p w14:paraId="6EFF68D0" w14:textId="4EF047DB" w:rsidR="004D6F98" w:rsidRPr="004D6F98" w:rsidRDefault="004D6F98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 w:rsidRPr="004D6F98">
        <w:rPr>
          <w:rFonts w:ascii="Calibri" w:eastAsia="Calibri" w:hAnsi="Calibri" w:cs="Calibri"/>
          <w:szCs w:val="24"/>
        </w:rPr>
        <w:t xml:space="preserve">Students are encouraged to attend excursions and incursions. </w:t>
      </w:r>
      <w:r w:rsidR="002D1B10">
        <w:rPr>
          <w:rFonts w:ascii="Calibri" w:eastAsia="Calibri" w:hAnsi="Calibri" w:cs="Calibri"/>
          <w:szCs w:val="24"/>
          <w:lang w:val="en-AU"/>
        </w:rPr>
        <w:t>P</w:t>
      </w:r>
      <w:r w:rsidR="002D1B10" w:rsidRPr="00A81B1A">
        <w:rPr>
          <w:rFonts w:ascii="Calibri" w:eastAsia="Calibri" w:hAnsi="Calibri" w:cs="Calibri"/>
          <w:szCs w:val="24"/>
          <w:lang w:val="en-AU"/>
        </w:rPr>
        <w:t>arent</w:t>
      </w:r>
      <w:r w:rsidR="00C665B9">
        <w:rPr>
          <w:rFonts w:ascii="Calibri" w:eastAsia="Calibri" w:hAnsi="Calibri" w:cs="Calibri"/>
          <w:szCs w:val="24"/>
          <w:lang w:val="en-AU"/>
        </w:rPr>
        <w:t>s</w:t>
      </w:r>
      <w:r w:rsidR="002D1B10">
        <w:rPr>
          <w:rFonts w:ascii="Calibri" w:eastAsia="Calibri" w:hAnsi="Calibri" w:cs="Calibri"/>
          <w:szCs w:val="24"/>
          <w:lang w:val="en-AU"/>
        </w:rPr>
        <w:t xml:space="preserve"> </w:t>
      </w:r>
      <w:r w:rsidRPr="004D6F98">
        <w:rPr>
          <w:rFonts w:ascii="Calibri" w:eastAsia="Calibri" w:hAnsi="Calibri" w:cs="Calibri"/>
          <w:szCs w:val="24"/>
        </w:rPr>
        <w:t>experiencing financial difficulty, who wish for their children to attend the excursion/incursion, should discuss their individual situation with the teacher or principal. Decisions relating to alternative payment arrangements are made by the Principal on a case-by-case basis.</w:t>
      </w:r>
    </w:p>
    <w:p w14:paraId="5764D472" w14:textId="71D4A480" w:rsidR="004D6F98" w:rsidRPr="004D6F98" w:rsidRDefault="004D6F98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 w:rsidRPr="004D6F98">
        <w:rPr>
          <w:rFonts w:ascii="Calibri" w:eastAsia="Calibri" w:hAnsi="Calibri" w:cs="Calibri"/>
          <w:szCs w:val="24"/>
        </w:rPr>
        <w:t xml:space="preserve">Details of expected excursions/incursions and costs are provided to </w:t>
      </w:r>
      <w:r w:rsidR="002D1B10" w:rsidRPr="00A81B1A">
        <w:rPr>
          <w:rFonts w:ascii="Calibri" w:eastAsia="Calibri" w:hAnsi="Calibri" w:cs="Calibri"/>
          <w:szCs w:val="24"/>
          <w:lang w:val="en-AU"/>
        </w:rPr>
        <w:t>parent</w:t>
      </w:r>
      <w:r w:rsidR="00C665B9">
        <w:rPr>
          <w:rFonts w:ascii="Calibri" w:eastAsia="Calibri" w:hAnsi="Calibri" w:cs="Calibri"/>
          <w:szCs w:val="24"/>
          <w:lang w:val="en-AU"/>
        </w:rPr>
        <w:t>s</w:t>
      </w:r>
      <w:r w:rsidR="002D1B10">
        <w:rPr>
          <w:rFonts w:ascii="Calibri" w:eastAsia="Calibri" w:hAnsi="Calibri" w:cs="Calibri"/>
          <w:szCs w:val="24"/>
          <w:lang w:val="en-AU"/>
        </w:rPr>
        <w:t xml:space="preserve"> </w:t>
      </w:r>
      <w:r w:rsidRPr="004D6F98">
        <w:rPr>
          <w:rFonts w:ascii="Calibri" w:eastAsia="Calibri" w:hAnsi="Calibri" w:cs="Calibri"/>
          <w:szCs w:val="24"/>
        </w:rPr>
        <w:t>at the beginning of the school year through Term Planners. On occasion, additional excursions/incursions may arise during the term.</w:t>
      </w:r>
    </w:p>
    <w:p w14:paraId="523704EF" w14:textId="5C2587FB" w:rsidR="004D6F98" w:rsidRPr="004D6F98" w:rsidRDefault="004D6F98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 w:rsidRPr="004D6F98">
        <w:rPr>
          <w:rFonts w:ascii="Calibri" w:eastAsia="Calibri" w:hAnsi="Calibri" w:cs="Calibri"/>
          <w:szCs w:val="24"/>
        </w:rPr>
        <w:t>Written permission</w:t>
      </w:r>
      <w:r w:rsidR="002D1B10">
        <w:rPr>
          <w:rFonts w:ascii="Calibri" w:eastAsia="Calibri" w:hAnsi="Calibri" w:cs="Calibri"/>
          <w:szCs w:val="24"/>
        </w:rPr>
        <w:t xml:space="preserve"> from </w:t>
      </w:r>
      <w:r w:rsidR="002D1B10" w:rsidRPr="00A81B1A">
        <w:rPr>
          <w:rFonts w:ascii="Calibri" w:eastAsia="Calibri" w:hAnsi="Calibri" w:cs="Calibri"/>
          <w:szCs w:val="24"/>
          <w:lang w:val="en-AU"/>
        </w:rPr>
        <w:t>parent</w:t>
      </w:r>
      <w:r w:rsidR="00C665B9">
        <w:rPr>
          <w:rFonts w:ascii="Calibri" w:eastAsia="Calibri" w:hAnsi="Calibri" w:cs="Calibri"/>
          <w:szCs w:val="24"/>
          <w:lang w:val="en-AU"/>
        </w:rPr>
        <w:t>s</w:t>
      </w:r>
      <w:r w:rsidR="002D1B10">
        <w:rPr>
          <w:rFonts w:ascii="Calibri" w:eastAsia="Calibri" w:hAnsi="Calibri" w:cs="Calibri"/>
          <w:szCs w:val="24"/>
          <w:lang w:val="en-AU"/>
        </w:rPr>
        <w:t xml:space="preserve"> </w:t>
      </w:r>
      <w:r w:rsidRPr="004D6F98">
        <w:rPr>
          <w:rFonts w:ascii="Calibri" w:eastAsia="Calibri" w:hAnsi="Calibri" w:cs="Calibri"/>
          <w:szCs w:val="24"/>
        </w:rPr>
        <w:t>is essential. No child can participate without this.</w:t>
      </w:r>
    </w:p>
    <w:p w14:paraId="23C537C4" w14:textId="28799A69" w:rsidR="004D6F98" w:rsidRPr="004D6F98" w:rsidRDefault="002D1B10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  <w:lang w:val="en-AU"/>
        </w:rPr>
        <w:t>P</w:t>
      </w:r>
      <w:r w:rsidRPr="00A81B1A">
        <w:rPr>
          <w:rFonts w:ascii="Calibri" w:eastAsia="Calibri" w:hAnsi="Calibri" w:cs="Calibri"/>
          <w:szCs w:val="24"/>
          <w:lang w:val="en-AU"/>
        </w:rPr>
        <w:t>arent</w:t>
      </w:r>
      <w:r w:rsidR="00C665B9">
        <w:rPr>
          <w:rFonts w:ascii="Calibri" w:eastAsia="Calibri" w:hAnsi="Calibri" w:cs="Calibri"/>
          <w:szCs w:val="24"/>
          <w:lang w:val="en-AU"/>
        </w:rPr>
        <w:t xml:space="preserve">s </w:t>
      </w:r>
      <w:r w:rsidR="004D6F98" w:rsidRPr="004D6F98">
        <w:rPr>
          <w:rFonts w:ascii="Calibri" w:eastAsia="Calibri" w:hAnsi="Calibri" w:cs="Calibri"/>
          <w:szCs w:val="24"/>
        </w:rPr>
        <w:t>are required to respond to notices by the due-by date.</w:t>
      </w:r>
    </w:p>
    <w:p w14:paraId="5FF9261B" w14:textId="6DC70DAE" w:rsidR="004D6F98" w:rsidRPr="004D6F98" w:rsidRDefault="004D6F98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 w:rsidRPr="004D6F98">
        <w:rPr>
          <w:rFonts w:ascii="Calibri" w:eastAsia="Calibri" w:hAnsi="Calibri" w:cs="Calibri"/>
          <w:szCs w:val="24"/>
        </w:rPr>
        <w:t>Students wear full school uniform on all out of school excursions, including hats from September to April in accordance with Sun Smart Policy, unless otherwise notified.</w:t>
      </w:r>
    </w:p>
    <w:p w14:paraId="7437B3B8" w14:textId="0864B8F0" w:rsidR="004D6F98" w:rsidRPr="004D6F98" w:rsidRDefault="004D6F98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 w:rsidRPr="004D6F98">
        <w:rPr>
          <w:rFonts w:ascii="Calibri" w:eastAsia="Calibri" w:hAnsi="Calibri" w:cs="Calibri"/>
          <w:szCs w:val="24"/>
        </w:rPr>
        <w:t>Original permission notes are taken on an excursion by teachers. Photocopies are retained in the school office.</w:t>
      </w:r>
    </w:p>
    <w:p w14:paraId="17F698DA" w14:textId="1B1771E2" w:rsidR="004D6F98" w:rsidRPr="004D6F98" w:rsidRDefault="004D6F98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 w:rsidRPr="004D6F98">
        <w:rPr>
          <w:rFonts w:ascii="Calibri" w:eastAsia="Calibri" w:hAnsi="Calibri" w:cs="Calibri"/>
          <w:szCs w:val="24"/>
        </w:rPr>
        <w:t>Students not participating are provided with learning tasks to be undertaken in another grade.</w:t>
      </w:r>
    </w:p>
    <w:p w14:paraId="6A52922C" w14:textId="6D78A265" w:rsidR="004D6F98" w:rsidRPr="004D6F98" w:rsidRDefault="004D6F98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 w:rsidRPr="004D6F98">
        <w:rPr>
          <w:rFonts w:ascii="Calibri" w:eastAsia="Calibri" w:hAnsi="Calibri" w:cs="Calibri"/>
          <w:szCs w:val="24"/>
        </w:rPr>
        <w:t>Level Leaders are responsible for overseeing excursions/ incursions program at their level.</w:t>
      </w:r>
    </w:p>
    <w:p w14:paraId="1B36C247" w14:textId="1CB506BB" w:rsidR="00FF670F" w:rsidRDefault="00E466CD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V</w:t>
      </w:r>
      <w:r w:rsidR="004D6F98" w:rsidRPr="004D6F98">
        <w:rPr>
          <w:rFonts w:ascii="Calibri" w:eastAsia="Calibri" w:hAnsi="Calibri" w:cs="Calibri"/>
          <w:szCs w:val="24"/>
        </w:rPr>
        <w:t xml:space="preserve">olunteers </w:t>
      </w:r>
      <w:r w:rsidR="00682E19">
        <w:rPr>
          <w:rFonts w:ascii="Calibri" w:eastAsia="Calibri" w:hAnsi="Calibri" w:cs="Calibri"/>
          <w:szCs w:val="24"/>
        </w:rPr>
        <w:t xml:space="preserve">may be </w:t>
      </w:r>
      <w:r w:rsidR="00D95464">
        <w:rPr>
          <w:rFonts w:ascii="Calibri" w:eastAsia="Calibri" w:hAnsi="Calibri" w:cs="Calibri"/>
          <w:szCs w:val="24"/>
        </w:rPr>
        <w:t xml:space="preserve">required to assist </w:t>
      </w:r>
      <w:r w:rsidR="004D6F98" w:rsidRPr="004D6F98">
        <w:rPr>
          <w:rFonts w:ascii="Calibri" w:eastAsia="Calibri" w:hAnsi="Calibri" w:cs="Calibri"/>
          <w:szCs w:val="24"/>
        </w:rPr>
        <w:t>in excursions/incursions to support teaching staff</w:t>
      </w:r>
      <w:r w:rsidR="00CF3DE9">
        <w:rPr>
          <w:rFonts w:ascii="Calibri" w:eastAsia="Calibri" w:hAnsi="Calibri" w:cs="Calibri"/>
          <w:szCs w:val="24"/>
        </w:rPr>
        <w:t xml:space="preserve">. This </w:t>
      </w:r>
      <w:r w:rsidR="001B79BC">
        <w:rPr>
          <w:rFonts w:ascii="Calibri" w:eastAsia="Calibri" w:hAnsi="Calibri" w:cs="Calibri"/>
          <w:szCs w:val="24"/>
        </w:rPr>
        <w:t>will be communicated to parents by classroom teachers</w:t>
      </w:r>
      <w:r w:rsidR="004D6F98" w:rsidRPr="004D6F98">
        <w:rPr>
          <w:rFonts w:ascii="Calibri" w:eastAsia="Calibri" w:hAnsi="Calibri" w:cs="Calibri"/>
          <w:szCs w:val="24"/>
        </w:rPr>
        <w:t xml:space="preserve">. </w:t>
      </w:r>
      <w:r w:rsidR="00FF670F">
        <w:rPr>
          <w:rFonts w:ascii="Calibri" w:eastAsia="Calibri" w:hAnsi="Calibri" w:cs="Calibri"/>
          <w:szCs w:val="24"/>
        </w:rPr>
        <w:t xml:space="preserve">The number of </w:t>
      </w:r>
      <w:r w:rsidR="006B6FDF">
        <w:rPr>
          <w:rFonts w:ascii="Calibri" w:eastAsia="Calibri" w:hAnsi="Calibri" w:cs="Calibri"/>
          <w:szCs w:val="24"/>
        </w:rPr>
        <w:t>volunteers</w:t>
      </w:r>
      <w:r w:rsidR="00FF670F">
        <w:rPr>
          <w:rFonts w:ascii="Calibri" w:eastAsia="Calibri" w:hAnsi="Calibri" w:cs="Calibri"/>
          <w:szCs w:val="24"/>
        </w:rPr>
        <w:t xml:space="preserve"> required w</w:t>
      </w:r>
      <w:r w:rsidR="00582533">
        <w:rPr>
          <w:rFonts w:ascii="Calibri" w:eastAsia="Calibri" w:hAnsi="Calibri" w:cs="Calibri"/>
          <w:szCs w:val="24"/>
        </w:rPr>
        <w:t xml:space="preserve">ill be at the discretion of the school and in accordance with required </w:t>
      </w:r>
      <w:r w:rsidR="00FF670F">
        <w:rPr>
          <w:rFonts w:ascii="Calibri" w:eastAsia="Calibri" w:hAnsi="Calibri" w:cs="Calibri"/>
          <w:szCs w:val="24"/>
        </w:rPr>
        <w:t>adult</w:t>
      </w:r>
      <w:r w:rsidR="006B6FDF">
        <w:rPr>
          <w:rFonts w:ascii="Calibri" w:eastAsia="Calibri" w:hAnsi="Calibri" w:cs="Calibri"/>
          <w:szCs w:val="24"/>
        </w:rPr>
        <w:t>-</w:t>
      </w:r>
      <w:r w:rsidR="00FF670F">
        <w:rPr>
          <w:rFonts w:ascii="Calibri" w:eastAsia="Calibri" w:hAnsi="Calibri" w:cs="Calibri"/>
          <w:szCs w:val="24"/>
        </w:rPr>
        <w:t xml:space="preserve">student </w:t>
      </w:r>
      <w:r w:rsidR="006B6FDF">
        <w:rPr>
          <w:rFonts w:ascii="Calibri" w:eastAsia="Calibri" w:hAnsi="Calibri" w:cs="Calibri"/>
          <w:szCs w:val="24"/>
        </w:rPr>
        <w:t>ratios</w:t>
      </w:r>
      <w:r w:rsidR="00FF670F">
        <w:rPr>
          <w:rFonts w:ascii="Calibri" w:eastAsia="Calibri" w:hAnsi="Calibri" w:cs="Calibri"/>
          <w:szCs w:val="24"/>
        </w:rPr>
        <w:t xml:space="preserve">. </w:t>
      </w:r>
    </w:p>
    <w:p w14:paraId="0F91D604" w14:textId="4D656301" w:rsidR="00052627" w:rsidRDefault="00E466CD" w:rsidP="004D6F98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V</w:t>
      </w:r>
      <w:r w:rsidR="004D6F98" w:rsidRPr="004D6F98">
        <w:rPr>
          <w:rFonts w:ascii="Calibri" w:eastAsia="Calibri" w:hAnsi="Calibri" w:cs="Calibri"/>
          <w:szCs w:val="24"/>
        </w:rPr>
        <w:t>olunteers on excursions must have a current Working With Children Check</w:t>
      </w:r>
      <w:r w:rsidR="00CF3DE9">
        <w:rPr>
          <w:rFonts w:ascii="Calibri" w:eastAsia="Calibri" w:hAnsi="Calibri" w:cs="Calibri"/>
          <w:szCs w:val="24"/>
        </w:rPr>
        <w:t xml:space="preserve"> (and </w:t>
      </w:r>
      <w:r w:rsidR="00E77511">
        <w:rPr>
          <w:rFonts w:ascii="Calibri" w:eastAsia="Calibri" w:hAnsi="Calibri" w:cs="Calibri"/>
          <w:szCs w:val="24"/>
        </w:rPr>
        <w:t xml:space="preserve">be </w:t>
      </w:r>
      <w:r w:rsidR="00CF3DE9">
        <w:rPr>
          <w:rFonts w:ascii="Calibri" w:eastAsia="Calibri" w:hAnsi="Calibri" w:cs="Calibri"/>
          <w:szCs w:val="24"/>
        </w:rPr>
        <w:t>registered with the office as a</w:t>
      </w:r>
      <w:r w:rsidR="00E77511">
        <w:rPr>
          <w:rFonts w:ascii="Calibri" w:eastAsia="Calibri" w:hAnsi="Calibri" w:cs="Calibri"/>
          <w:szCs w:val="24"/>
        </w:rPr>
        <w:t>n Elwood Primary</w:t>
      </w:r>
      <w:r w:rsidR="00CF3DE9">
        <w:rPr>
          <w:rFonts w:ascii="Calibri" w:eastAsia="Calibri" w:hAnsi="Calibri" w:cs="Calibri"/>
          <w:szCs w:val="24"/>
        </w:rPr>
        <w:t xml:space="preserve"> </w:t>
      </w:r>
      <w:r w:rsidR="00E77511">
        <w:rPr>
          <w:rFonts w:ascii="Calibri" w:eastAsia="Calibri" w:hAnsi="Calibri" w:cs="Calibri"/>
          <w:szCs w:val="24"/>
        </w:rPr>
        <w:t>S</w:t>
      </w:r>
      <w:r w:rsidR="00CF3DE9">
        <w:rPr>
          <w:rFonts w:ascii="Calibri" w:eastAsia="Calibri" w:hAnsi="Calibri" w:cs="Calibri"/>
          <w:szCs w:val="24"/>
        </w:rPr>
        <w:t>chool volunteer)</w:t>
      </w:r>
      <w:r w:rsidR="004D6F98" w:rsidRPr="004D6F98">
        <w:rPr>
          <w:rFonts w:ascii="Calibri" w:eastAsia="Calibri" w:hAnsi="Calibri" w:cs="Calibri"/>
          <w:szCs w:val="24"/>
        </w:rPr>
        <w:t xml:space="preserve"> if supervising students outside of the teacher’s view.</w:t>
      </w:r>
    </w:p>
    <w:p w14:paraId="68CC0C20" w14:textId="77777777" w:rsidR="00052627" w:rsidRDefault="00052627" w:rsidP="00C559C9">
      <w:pPr>
        <w:tabs>
          <w:tab w:val="left" w:pos="617"/>
        </w:tabs>
        <w:jc w:val="both"/>
        <w:rPr>
          <w:rFonts w:ascii="Calibri" w:eastAsia="Calibri" w:hAnsi="Calibri" w:cs="Calibri"/>
          <w:szCs w:val="24"/>
        </w:rPr>
      </w:pPr>
    </w:p>
    <w:p w14:paraId="76FA1C0F" w14:textId="77777777" w:rsidR="00052627" w:rsidRPr="002B4D63" w:rsidRDefault="00052627" w:rsidP="00CB5F46">
      <w:pPr>
        <w:pStyle w:val="Heading2"/>
        <w:rPr>
          <w:rFonts w:eastAsia="Calibri" w:hAnsi="Calibri" w:cs="Calibri"/>
        </w:rPr>
      </w:pPr>
      <w:r w:rsidRPr="002B4D63">
        <w:t>RESOURCES</w:t>
      </w:r>
    </w:p>
    <w:p w14:paraId="741375FD" w14:textId="67CFE53C" w:rsidR="00052627" w:rsidRDefault="00982CF5" w:rsidP="00CB5F46">
      <w:pPr>
        <w:pStyle w:val="ListParagraph"/>
        <w:numPr>
          <w:ilvl w:val="0"/>
          <w:numId w:val="16"/>
        </w:numPr>
        <w:ind w:left="426" w:hanging="426"/>
      </w:pPr>
      <w:r>
        <w:t>Volunteer Policy</w:t>
      </w:r>
    </w:p>
    <w:p w14:paraId="2D9A1C91" w14:textId="782F4ADA" w:rsidR="00914E50" w:rsidRDefault="00914E50" w:rsidP="00CB5F46">
      <w:pPr>
        <w:pStyle w:val="ListParagraph"/>
        <w:numPr>
          <w:ilvl w:val="0"/>
          <w:numId w:val="16"/>
        </w:numPr>
        <w:ind w:left="426" w:hanging="426"/>
      </w:pPr>
      <w:r>
        <w:t>Sun Smart Policy</w:t>
      </w:r>
    </w:p>
    <w:p w14:paraId="3C8471EB" w14:textId="77777777" w:rsidR="00C637E0" w:rsidRDefault="00C637E0" w:rsidP="00C637E0">
      <w:pPr>
        <w:pStyle w:val="ListParagraph"/>
        <w:numPr>
          <w:ilvl w:val="0"/>
          <w:numId w:val="16"/>
        </w:numPr>
        <w:ind w:left="426" w:hanging="426"/>
      </w:pPr>
      <w:r>
        <w:t>Published excursions/ incursions material</w:t>
      </w:r>
    </w:p>
    <w:p w14:paraId="452DDE10" w14:textId="4957835B" w:rsidR="00C637E0" w:rsidRDefault="00C637E0" w:rsidP="00C637E0">
      <w:pPr>
        <w:pStyle w:val="ListParagraph"/>
        <w:numPr>
          <w:ilvl w:val="0"/>
          <w:numId w:val="16"/>
        </w:numPr>
        <w:ind w:left="426" w:hanging="426"/>
      </w:pPr>
      <w:r>
        <w:t>Material from Teaching and Learning Teams</w:t>
      </w:r>
    </w:p>
    <w:p w14:paraId="29A26592" w14:textId="77777777" w:rsidR="00052627" w:rsidRDefault="00052627" w:rsidP="00C559C9">
      <w:pPr>
        <w:tabs>
          <w:tab w:val="left" w:pos="838"/>
        </w:tabs>
        <w:jc w:val="both"/>
        <w:rPr>
          <w:rFonts w:ascii="Calibri" w:eastAsia="Calibri" w:hAnsi="Calibri" w:cs="Calibri"/>
          <w:szCs w:val="24"/>
        </w:rPr>
      </w:pPr>
    </w:p>
    <w:p w14:paraId="561F52DA" w14:textId="77777777" w:rsidR="00052627" w:rsidRPr="00052627" w:rsidRDefault="00052627" w:rsidP="00C559C9">
      <w:pPr>
        <w:tabs>
          <w:tab w:val="left" w:pos="838"/>
        </w:tabs>
        <w:jc w:val="both"/>
        <w:rPr>
          <w:rFonts w:ascii="Calibri" w:eastAsia="Calibri" w:hAnsi="Calibri" w:cs="Calibri"/>
          <w:szCs w:val="24"/>
        </w:rPr>
      </w:pPr>
    </w:p>
    <w:p w14:paraId="0ABA539C" w14:textId="77777777" w:rsidR="00052627" w:rsidRPr="00DE16DF" w:rsidRDefault="00C559C9" w:rsidP="00CB5F46">
      <w:pPr>
        <w:pStyle w:val="Heading2"/>
      </w:pPr>
      <w:r>
        <w:t>POLICY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6"/>
        <w:gridCol w:w="3179"/>
      </w:tblGrid>
      <w:tr w:rsidR="00052627" w:rsidRPr="00CB5F46" w14:paraId="2A2EC58E" w14:textId="77777777" w:rsidTr="00A463EE">
        <w:tc>
          <w:tcPr>
            <w:tcW w:w="3206" w:type="dxa"/>
            <w:shd w:val="clear" w:color="auto" w:fill="D9D9D9"/>
          </w:tcPr>
          <w:p w14:paraId="2926360E" w14:textId="77777777" w:rsidR="00052627" w:rsidRPr="00CB5F46" w:rsidRDefault="00052627" w:rsidP="00CB5F46">
            <w:pPr>
              <w:pStyle w:val="TableText"/>
              <w:rPr>
                <w:b/>
              </w:rPr>
            </w:pPr>
            <w:r w:rsidRPr="00CB5F46">
              <w:rPr>
                <w:b/>
              </w:rPr>
              <w:t>Version Approval Date:</w:t>
            </w:r>
          </w:p>
        </w:tc>
        <w:tc>
          <w:tcPr>
            <w:tcW w:w="3207" w:type="dxa"/>
            <w:shd w:val="clear" w:color="auto" w:fill="D9D9D9"/>
          </w:tcPr>
          <w:p w14:paraId="39F47B45" w14:textId="77777777" w:rsidR="00052627" w:rsidRPr="00CB5F46" w:rsidRDefault="00052627" w:rsidP="00CB5F46">
            <w:pPr>
              <w:pStyle w:val="TableText"/>
              <w:rPr>
                <w:b/>
              </w:rPr>
            </w:pPr>
            <w:r w:rsidRPr="00CB5F46">
              <w:rPr>
                <w:b/>
              </w:rPr>
              <w:t>Summary of changes:</w:t>
            </w:r>
          </w:p>
        </w:tc>
        <w:tc>
          <w:tcPr>
            <w:tcW w:w="3207" w:type="dxa"/>
            <w:shd w:val="clear" w:color="auto" w:fill="D9D9D9"/>
          </w:tcPr>
          <w:p w14:paraId="7329EB24" w14:textId="77777777" w:rsidR="00052627" w:rsidRPr="00CB5F46" w:rsidRDefault="00052627" w:rsidP="00CB5F46">
            <w:pPr>
              <w:pStyle w:val="TableText"/>
              <w:rPr>
                <w:b/>
              </w:rPr>
            </w:pPr>
            <w:r w:rsidRPr="00CB5F46">
              <w:rPr>
                <w:b/>
              </w:rPr>
              <w:t>Next Review:</w:t>
            </w:r>
          </w:p>
        </w:tc>
      </w:tr>
      <w:tr w:rsidR="00052627" w:rsidRPr="00DE16DF" w14:paraId="4286FD12" w14:textId="77777777" w:rsidTr="00A463EE">
        <w:tc>
          <w:tcPr>
            <w:tcW w:w="3206" w:type="dxa"/>
            <w:shd w:val="clear" w:color="auto" w:fill="auto"/>
          </w:tcPr>
          <w:p w14:paraId="27DAD98C" w14:textId="568E0E2A" w:rsidR="00CB5F46" w:rsidRPr="00CB5F46" w:rsidRDefault="008D040D" w:rsidP="00CB5F46">
            <w:pPr>
              <w:pStyle w:val="TableText"/>
            </w:pPr>
            <w:r>
              <w:t>May 2009</w:t>
            </w:r>
          </w:p>
        </w:tc>
        <w:tc>
          <w:tcPr>
            <w:tcW w:w="3207" w:type="dxa"/>
            <w:shd w:val="clear" w:color="auto" w:fill="auto"/>
          </w:tcPr>
          <w:p w14:paraId="11D8A475" w14:textId="42E0BB67" w:rsidR="00052627" w:rsidRPr="00CB5F46" w:rsidRDefault="00CB5F46" w:rsidP="00CB5F46">
            <w:pPr>
              <w:pStyle w:val="TableText"/>
            </w:pPr>
            <w:r>
              <w:t>Policy Created</w:t>
            </w:r>
            <w:r w:rsidR="00052627" w:rsidRPr="00CB5F46">
              <w:t xml:space="preserve">, </w:t>
            </w:r>
            <w:r w:rsidR="008D040D">
              <w:t>School C</w:t>
            </w:r>
            <w:r w:rsidR="00052627" w:rsidRPr="00CB5F46">
              <w:t>ouncil approved</w:t>
            </w:r>
          </w:p>
        </w:tc>
        <w:tc>
          <w:tcPr>
            <w:tcW w:w="3207" w:type="dxa"/>
            <w:shd w:val="clear" w:color="auto" w:fill="auto"/>
          </w:tcPr>
          <w:p w14:paraId="3F29D2C1" w14:textId="77777777" w:rsidR="00052627" w:rsidRPr="00CB5F46" w:rsidRDefault="00052627" w:rsidP="00CB5F46">
            <w:pPr>
              <w:pStyle w:val="TableText"/>
            </w:pPr>
            <w:r w:rsidRPr="00CB5F46">
              <w:t>3 year cycle or as needed</w:t>
            </w:r>
          </w:p>
        </w:tc>
      </w:tr>
      <w:tr w:rsidR="00052627" w:rsidRPr="00DE16DF" w14:paraId="1A2F7FEB" w14:textId="77777777" w:rsidTr="00A463EE">
        <w:tc>
          <w:tcPr>
            <w:tcW w:w="3206" w:type="dxa"/>
            <w:shd w:val="clear" w:color="auto" w:fill="auto"/>
          </w:tcPr>
          <w:p w14:paraId="4FA775E7" w14:textId="3DED9801" w:rsidR="00052627" w:rsidRPr="00CB5F46" w:rsidRDefault="008D040D" w:rsidP="00CB5F46">
            <w:pPr>
              <w:pStyle w:val="TableText"/>
            </w:pPr>
            <w:r>
              <w:t>February 2015</w:t>
            </w:r>
          </w:p>
        </w:tc>
        <w:tc>
          <w:tcPr>
            <w:tcW w:w="3207" w:type="dxa"/>
            <w:shd w:val="clear" w:color="auto" w:fill="auto"/>
          </w:tcPr>
          <w:p w14:paraId="6662FB01" w14:textId="56D90C7D" w:rsidR="00052627" w:rsidRPr="00CB5F46" w:rsidRDefault="00052627" w:rsidP="00CB5F46">
            <w:pPr>
              <w:pStyle w:val="TableText"/>
            </w:pPr>
            <w:r w:rsidRPr="00CB5F46">
              <w:t>Amendments made by Sub Committee</w:t>
            </w:r>
            <w:r w:rsidR="00BB5F94">
              <w:t xml:space="preserve"> in line with policy changes</w:t>
            </w:r>
            <w:r w:rsidR="00CB5F46">
              <w:t>, School Council</w:t>
            </w:r>
            <w:r w:rsidR="008D040D">
              <w:t xml:space="preserve"> approved</w:t>
            </w:r>
          </w:p>
        </w:tc>
        <w:tc>
          <w:tcPr>
            <w:tcW w:w="3207" w:type="dxa"/>
            <w:shd w:val="clear" w:color="auto" w:fill="auto"/>
          </w:tcPr>
          <w:p w14:paraId="7E443844" w14:textId="77777777" w:rsidR="00052627" w:rsidRPr="00CB5F46" w:rsidRDefault="00052627" w:rsidP="00CB5F46">
            <w:pPr>
              <w:pStyle w:val="TableText"/>
            </w:pPr>
            <w:r w:rsidRPr="00CB5F46">
              <w:t>3 year cycle or as needed</w:t>
            </w:r>
          </w:p>
        </w:tc>
      </w:tr>
      <w:tr w:rsidR="008D040D" w:rsidRPr="00DE16DF" w14:paraId="32DE1610" w14:textId="77777777" w:rsidTr="00A463EE">
        <w:tc>
          <w:tcPr>
            <w:tcW w:w="3206" w:type="dxa"/>
            <w:shd w:val="clear" w:color="auto" w:fill="auto"/>
          </w:tcPr>
          <w:p w14:paraId="565C1691" w14:textId="23EEC672" w:rsidR="008D040D" w:rsidRDefault="008D040D" w:rsidP="00CB5F46">
            <w:pPr>
              <w:pStyle w:val="TableText"/>
            </w:pPr>
            <w:r>
              <w:t>November 2018</w:t>
            </w:r>
          </w:p>
        </w:tc>
        <w:tc>
          <w:tcPr>
            <w:tcW w:w="3207" w:type="dxa"/>
            <w:shd w:val="clear" w:color="auto" w:fill="auto"/>
          </w:tcPr>
          <w:p w14:paraId="25DAAE3D" w14:textId="6EEFECF4" w:rsidR="008D040D" w:rsidRPr="00CB5F46" w:rsidRDefault="008D040D" w:rsidP="00CB5F46">
            <w:pPr>
              <w:pStyle w:val="TableText"/>
            </w:pPr>
            <w:r w:rsidRPr="00CB5F46">
              <w:t>Amendments made by Sub Committee</w:t>
            </w:r>
            <w:r>
              <w:t>, School Council approved</w:t>
            </w:r>
          </w:p>
        </w:tc>
        <w:tc>
          <w:tcPr>
            <w:tcW w:w="3207" w:type="dxa"/>
            <w:shd w:val="clear" w:color="auto" w:fill="auto"/>
          </w:tcPr>
          <w:p w14:paraId="515B33C6" w14:textId="77777777" w:rsidR="008D040D" w:rsidRPr="00CB5F46" w:rsidRDefault="008D040D" w:rsidP="00CB5F46">
            <w:pPr>
              <w:pStyle w:val="TableText"/>
            </w:pPr>
          </w:p>
        </w:tc>
      </w:tr>
    </w:tbl>
    <w:p w14:paraId="2B4B0D8C" w14:textId="77777777" w:rsidR="002B4D63" w:rsidRDefault="002B4D63" w:rsidP="00C559C9">
      <w:pPr>
        <w:pStyle w:val="BodyText"/>
        <w:ind w:left="0" w:firstLine="0"/>
        <w:jc w:val="both"/>
        <w:rPr>
          <w:sz w:val="24"/>
          <w:szCs w:val="24"/>
        </w:rPr>
      </w:pPr>
    </w:p>
    <w:p w14:paraId="104C6E42" w14:textId="10E23AAD" w:rsidR="00BA3935" w:rsidRPr="002B4D63" w:rsidRDefault="00BA3935" w:rsidP="00C559C9">
      <w:pPr>
        <w:pStyle w:val="BodyText"/>
        <w:ind w:left="0" w:firstLine="0"/>
        <w:jc w:val="both"/>
        <w:rPr>
          <w:sz w:val="24"/>
          <w:szCs w:val="24"/>
        </w:rPr>
      </w:pPr>
    </w:p>
    <w:sectPr w:rsidR="00BA3935" w:rsidRPr="002B4D63" w:rsidSect="00CD7DEA">
      <w:footerReference w:type="even" r:id="rId9"/>
      <w:footerReference w:type="default" r:id="rId10"/>
      <w:pgSz w:w="11880" w:h="16800"/>
      <w:pgMar w:top="1400" w:right="1162" w:bottom="851" w:left="11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19CF" w14:textId="77777777" w:rsidR="006A7539" w:rsidRDefault="006A7539" w:rsidP="00CD7DEA">
      <w:pPr>
        <w:spacing w:after="0"/>
      </w:pPr>
      <w:r>
        <w:separator/>
      </w:r>
    </w:p>
  </w:endnote>
  <w:endnote w:type="continuationSeparator" w:id="0">
    <w:p w14:paraId="7BFC9F34" w14:textId="77777777" w:rsidR="006A7539" w:rsidRDefault="006A7539" w:rsidP="00CD7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9CAB" w14:textId="77777777" w:rsidR="00CD7DEA" w:rsidRDefault="00CD7DEA" w:rsidP="00CD21D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B20B8" w14:textId="77777777" w:rsidR="00CD7DEA" w:rsidRDefault="00CD7DEA" w:rsidP="00CD2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CD0E3" w14:textId="58E43953" w:rsidR="00CD7DEA" w:rsidRPr="00CD21DA" w:rsidRDefault="00FB6412" w:rsidP="00CD21DA">
    <w:pPr>
      <w:pStyle w:val="Footer"/>
    </w:pPr>
    <w:r>
      <w:t>Incursions and Excursion Policy</w:t>
    </w:r>
  </w:p>
  <w:p w14:paraId="0A66847C" w14:textId="69A2F2A1" w:rsidR="00CD7DEA" w:rsidRPr="00CD21DA" w:rsidRDefault="00CD21DA" w:rsidP="00CD21DA">
    <w:pPr>
      <w:pStyle w:val="Footer"/>
    </w:pPr>
    <w:r w:rsidRPr="00CD21DA">
      <w:t xml:space="preserve">Page </w:t>
    </w:r>
    <w:r w:rsidRPr="00CD21DA">
      <w:fldChar w:fldCharType="begin"/>
    </w:r>
    <w:r w:rsidRPr="00CD21DA">
      <w:instrText xml:space="preserve"> PAGE </w:instrText>
    </w:r>
    <w:r w:rsidRPr="00CD21DA">
      <w:fldChar w:fldCharType="separate"/>
    </w:r>
    <w:r w:rsidR="00855080">
      <w:rPr>
        <w:noProof/>
      </w:rPr>
      <w:t>2</w:t>
    </w:r>
    <w:r w:rsidRPr="00CD21DA">
      <w:fldChar w:fldCharType="end"/>
    </w:r>
    <w:r w:rsidRPr="00CD21DA">
      <w:t xml:space="preserve"> of </w:t>
    </w:r>
    <w:r w:rsidR="005B33EE">
      <w:fldChar w:fldCharType="begin"/>
    </w:r>
    <w:r w:rsidR="005B33EE">
      <w:instrText xml:space="preserve"> NUMPAGES </w:instrText>
    </w:r>
    <w:r w:rsidR="005B33EE">
      <w:fldChar w:fldCharType="separate"/>
    </w:r>
    <w:r w:rsidR="00855080">
      <w:rPr>
        <w:noProof/>
      </w:rPr>
      <w:t>2</w:t>
    </w:r>
    <w:r w:rsidR="005B33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A55D1" w14:textId="77777777" w:rsidR="006A7539" w:rsidRDefault="006A7539" w:rsidP="00CD7DEA">
      <w:pPr>
        <w:spacing w:after="0"/>
      </w:pPr>
      <w:r>
        <w:separator/>
      </w:r>
    </w:p>
  </w:footnote>
  <w:footnote w:type="continuationSeparator" w:id="0">
    <w:p w14:paraId="3BDE8DE9" w14:textId="77777777" w:rsidR="006A7539" w:rsidRDefault="006A7539" w:rsidP="00CD7D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EEA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B4D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C68B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40E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2E46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0CA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28C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F8C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004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76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A04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4F5104"/>
    <w:multiLevelType w:val="hybridMultilevel"/>
    <w:tmpl w:val="A89A9590"/>
    <w:lvl w:ilvl="0" w:tplc="2E9C8A1E">
      <w:start w:val="1"/>
      <w:numFmt w:val="decimal"/>
      <w:lvlText w:val="%1."/>
      <w:lvlJc w:val="left"/>
      <w:pPr>
        <w:ind w:left="396" w:hanging="216"/>
        <w:jc w:val="left"/>
      </w:pPr>
      <w:rPr>
        <w:rFonts w:ascii="Calibri" w:eastAsia="Calibri" w:hAnsi="Calibri" w:hint="default"/>
        <w:spacing w:val="-2"/>
        <w:w w:val="100"/>
        <w:sz w:val="20"/>
        <w:szCs w:val="20"/>
      </w:rPr>
    </w:lvl>
    <w:lvl w:ilvl="1" w:tplc="3C6E964C">
      <w:start w:val="1"/>
      <w:numFmt w:val="bullet"/>
      <w:lvlText w:val=""/>
      <w:lvlJc w:val="left"/>
      <w:pPr>
        <w:ind w:left="1117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456480A0">
      <w:start w:val="1"/>
      <w:numFmt w:val="bullet"/>
      <w:lvlText w:val="•"/>
      <w:lvlJc w:val="left"/>
      <w:pPr>
        <w:ind w:left="2086" w:hanging="361"/>
      </w:pPr>
      <w:rPr>
        <w:rFonts w:hint="default"/>
      </w:rPr>
    </w:lvl>
    <w:lvl w:ilvl="3" w:tplc="0D8E7372">
      <w:start w:val="1"/>
      <w:numFmt w:val="bullet"/>
      <w:lvlText w:val="•"/>
      <w:lvlJc w:val="left"/>
      <w:pPr>
        <w:ind w:left="3053" w:hanging="361"/>
      </w:pPr>
      <w:rPr>
        <w:rFonts w:hint="default"/>
      </w:rPr>
    </w:lvl>
    <w:lvl w:ilvl="4" w:tplc="69463FC2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5" w:tplc="50FE8BB2">
      <w:start w:val="1"/>
      <w:numFmt w:val="bullet"/>
      <w:lvlText w:val="•"/>
      <w:lvlJc w:val="left"/>
      <w:pPr>
        <w:ind w:left="4986" w:hanging="361"/>
      </w:pPr>
      <w:rPr>
        <w:rFonts w:hint="default"/>
      </w:rPr>
    </w:lvl>
    <w:lvl w:ilvl="6" w:tplc="9B0ED082">
      <w:start w:val="1"/>
      <w:numFmt w:val="bullet"/>
      <w:lvlText w:val="•"/>
      <w:lvlJc w:val="left"/>
      <w:pPr>
        <w:ind w:left="5953" w:hanging="361"/>
      </w:pPr>
      <w:rPr>
        <w:rFonts w:hint="default"/>
      </w:rPr>
    </w:lvl>
    <w:lvl w:ilvl="7" w:tplc="BE881CE4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B8C26F12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12" w15:restartNumberingAfterBreak="0">
    <w:nsid w:val="1CB74FA7"/>
    <w:multiLevelType w:val="hybridMultilevel"/>
    <w:tmpl w:val="9ECEB0BA"/>
    <w:lvl w:ilvl="0" w:tplc="845AE30A">
      <w:start w:val="1"/>
      <w:numFmt w:val="bullet"/>
      <w:lvlText w:val=""/>
      <w:lvlJc w:val="left"/>
      <w:pPr>
        <w:ind w:left="1668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6554CF04">
      <w:start w:val="1"/>
      <w:numFmt w:val="bullet"/>
      <w:lvlText w:val="•"/>
      <w:lvlJc w:val="left"/>
      <w:pPr>
        <w:ind w:left="2538" w:hanging="361"/>
      </w:pPr>
      <w:rPr>
        <w:rFonts w:hint="default"/>
      </w:rPr>
    </w:lvl>
    <w:lvl w:ilvl="2" w:tplc="7A822B28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3" w:tplc="2C9A91C8">
      <w:start w:val="1"/>
      <w:numFmt w:val="bullet"/>
      <w:lvlText w:val="•"/>
      <w:lvlJc w:val="left"/>
      <w:pPr>
        <w:ind w:left="4282" w:hanging="361"/>
      </w:pPr>
      <w:rPr>
        <w:rFonts w:hint="default"/>
      </w:rPr>
    </w:lvl>
    <w:lvl w:ilvl="4" w:tplc="471EB1CC">
      <w:start w:val="1"/>
      <w:numFmt w:val="bullet"/>
      <w:lvlText w:val="•"/>
      <w:lvlJc w:val="left"/>
      <w:pPr>
        <w:ind w:left="5154" w:hanging="361"/>
      </w:pPr>
      <w:rPr>
        <w:rFonts w:hint="default"/>
      </w:rPr>
    </w:lvl>
    <w:lvl w:ilvl="5" w:tplc="4DFAE67C">
      <w:start w:val="1"/>
      <w:numFmt w:val="bullet"/>
      <w:lvlText w:val="•"/>
      <w:lvlJc w:val="left"/>
      <w:pPr>
        <w:ind w:left="6026" w:hanging="361"/>
      </w:pPr>
      <w:rPr>
        <w:rFonts w:hint="default"/>
      </w:rPr>
    </w:lvl>
    <w:lvl w:ilvl="6" w:tplc="DBD2C752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  <w:lvl w:ilvl="7" w:tplc="0EF88080">
      <w:start w:val="1"/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35C07C1A">
      <w:start w:val="1"/>
      <w:numFmt w:val="bullet"/>
      <w:lvlText w:val="•"/>
      <w:lvlJc w:val="left"/>
      <w:pPr>
        <w:ind w:left="8642" w:hanging="361"/>
      </w:pPr>
      <w:rPr>
        <w:rFonts w:hint="default"/>
      </w:rPr>
    </w:lvl>
  </w:abstractNum>
  <w:abstractNum w:abstractNumId="13" w15:restartNumberingAfterBreak="0">
    <w:nsid w:val="258E7B30"/>
    <w:multiLevelType w:val="hybridMultilevel"/>
    <w:tmpl w:val="FC667C48"/>
    <w:lvl w:ilvl="0" w:tplc="580EA6C2">
      <w:start w:val="1"/>
      <w:numFmt w:val="bullet"/>
      <w:pStyle w:val="BulletedLis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29CE78C4"/>
    <w:multiLevelType w:val="hybridMultilevel"/>
    <w:tmpl w:val="467A4D18"/>
    <w:lvl w:ilvl="0" w:tplc="0C09000F">
      <w:start w:val="1"/>
      <w:numFmt w:val="decimal"/>
      <w:lvlText w:val="%1."/>
      <w:lvlJc w:val="left"/>
      <w:pPr>
        <w:ind w:left="1102" w:hanging="360"/>
      </w:pPr>
    </w:lvl>
    <w:lvl w:ilvl="1" w:tplc="0C090019">
      <w:start w:val="1"/>
      <w:numFmt w:val="lowerLetter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402A3C9E"/>
    <w:multiLevelType w:val="multilevel"/>
    <w:tmpl w:val="591C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123393"/>
    <w:multiLevelType w:val="hybridMultilevel"/>
    <w:tmpl w:val="AA0C0DA8"/>
    <w:lvl w:ilvl="0" w:tplc="23001BC2">
      <w:start w:val="1"/>
      <w:numFmt w:val="decimal"/>
      <w:lvlText w:val="%1."/>
      <w:lvlJc w:val="left"/>
      <w:pPr>
        <w:ind w:left="396" w:hanging="226"/>
        <w:jc w:val="left"/>
      </w:pPr>
      <w:rPr>
        <w:rFonts w:ascii="Calibri" w:eastAsia="Calibri" w:hAnsi="Calibri" w:hint="default"/>
        <w:spacing w:val="-2"/>
        <w:w w:val="100"/>
        <w:sz w:val="20"/>
        <w:szCs w:val="20"/>
      </w:rPr>
    </w:lvl>
    <w:lvl w:ilvl="1" w:tplc="673CE600">
      <w:start w:val="1"/>
      <w:numFmt w:val="bullet"/>
      <w:lvlText w:val=""/>
      <w:lvlJc w:val="left"/>
      <w:pPr>
        <w:ind w:left="1117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1B90DB88">
      <w:start w:val="1"/>
      <w:numFmt w:val="bullet"/>
      <w:lvlText w:val="•"/>
      <w:lvlJc w:val="left"/>
      <w:pPr>
        <w:ind w:left="2086" w:hanging="361"/>
      </w:pPr>
      <w:rPr>
        <w:rFonts w:hint="default"/>
      </w:rPr>
    </w:lvl>
    <w:lvl w:ilvl="3" w:tplc="AB72A5E2">
      <w:start w:val="1"/>
      <w:numFmt w:val="bullet"/>
      <w:lvlText w:val="•"/>
      <w:lvlJc w:val="left"/>
      <w:pPr>
        <w:ind w:left="3053" w:hanging="361"/>
      </w:pPr>
      <w:rPr>
        <w:rFonts w:hint="default"/>
      </w:rPr>
    </w:lvl>
    <w:lvl w:ilvl="4" w:tplc="812CF6B2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5" w:tplc="AF7C930A">
      <w:start w:val="1"/>
      <w:numFmt w:val="bullet"/>
      <w:lvlText w:val="•"/>
      <w:lvlJc w:val="left"/>
      <w:pPr>
        <w:ind w:left="4986" w:hanging="361"/>
      </w:pPr>
      <w:rPr>
        <w:rFonts w:hint="default"/>
      </w:rPr>
    </w:lvl>
    <w:lvl w:ilvl="6" w:tplc="68DE6258">
      <w:start w:val="1"/>
      <w:numFmt w:val="bullet"/>
      <w:lvlText w:val="•"/>
      <w:lvlJc w:val="left"/>
      <w:pPr>
        <w:ind w:left="5953" w:hanging="361"/>
      </w:pPr>
      <w:rPr>
        <w:rFonts w:hint="default"/>
      </w:rPr>
    </w:lvl>
    <w:lvl w:ilvl="7" w:tplc="5C56C77C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62802E14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17" w15:restartNumberingAfterBreak="0">
    <w:nsid w:val="58CE1248"/>
    <w:multiLevelType w:val="hybridMultilevel"/>
    <w:tmpl w:val="36467746"/>
    <w:lvl w:ilvl="0" w:tplc="2E5CD3B6">
      <w:start w:val="1"/>
      <w:numFmt w:val="decimal"/>
      <w:pStyle w:val="ListParagraph"/>
      <w:lvlText w:val="%1."/>
      <w:lvlJc w:val="left"/>
      <w:pPr>
        <w:ind w:left="1102" w:hanging="360"/>
      </w:pPr>
      <w:rPr>
        <w:rFonts w:hint="default"/>
      </w:rPr>
    </w:lvl>
    <w:lvl w:ilvl="1" w:tplc="21507162">
      <w:start w:val="1"/>
      <w:numFmt w:val="lowerLetter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63980B19"/>
    <w:multiLevelType w:val="hybridMultilevel"/>
    <w:tmpl w:val="467A4D18"/>
    <w:lvl w:ilvl="0" w:tplc="0C09000F">
      <w:start w:val="1"/>
      <w:numFmt w:val="decimal"/>
      <w:lvlText w:val="%1."/>
      <w:lvlJc w:val="left"/>
      <w:pPr>
        <w:ind w:left="1102" w:hanging="360"/>
      </w:pPr>
    </w:lvl>
    <w:lvl w:ilvl="1" w:tplc="0C090019">
      <w:start w:val="1"/>
      <w:numFmt w:val="lowerLetter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 w15:restartNumberingAfterBreak="0">
    <w:nsid w:val="692334FA"/>
    <w:multiLevelType w:val="hybridMultilevel"/>
    <w:tmpl w:val="52806CFC"/>
    <w:lvl w:ilvl="0" w:tplc="912CCFF4">
      <w:start w:val="1"/>
      <w:numFmt w:val="decimal"/>
      <w:lvlText w:val="%1."/>
      <w:lvlJc w:val="left"/>
      <w:pPr>
        <w:ind w:left="117" w:hanging="207"/>
        <w:jc w:val="left"/>
      </w:pPr>
      <w:rPr>
        <w:rFonts w:ascii="Calibri" w:eastAsia="Calibri" w:hAnsi="Calibri" w:hint="default"/>
        <w:spacing w:val="-2"/>
        <w:w w:val="100"/>
        <w:sz w:val="20"/>
        <w:szCs w:val="20"/>
      </w:rPr>
    </w:lvl>
    <w:lvl w:ilvl="1" w:tplc="6690292C">
      <w:start w:val="1"/>
      <w:numFmt w:val="decimal"/>
      <w:lvlText w:val="%2."/>
      <w:lvlJc w:val="left"/>
      <w:pPr>
        <w:ind w:left="837" w:hanging="361"/>
        <w:jc w:val="left"/>
      </w:pPr>
      <w:rPr>
        <w:rFonts w:ascii="Calibri" w:eastAsia="Calibri" w:hAnsi="Calibri" w:hint="default"/>
        <w:spacing w:val="-2"/>
        <w:w w:val="100"/>
        <w:sz w:val="20"/>
        <w:szCs w:val="20"/>
      </w:rPr>
    </w:lvl>
    <w:lvl w:ilvl="2" w:tplc="F8B0259A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3" w:tplc="D098F678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4" w:tplc="2578D836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1A56CFB8">
      <w:start w:val="1"/>
      <w:numFmt w:val="bullet"/>
      <w:lvlText w:val="•"/>
      <w:lvlJc w:val="left"/>
      <w:pPr>
        <w:ind w:left="4715" w:hanging="361"/>
      </w:pPr>
      <w:rPr>
        <w:rFonts w:hint="default"/>
      </w:rPr>
    </w:lvl>
    <w:lvl w:ilvl="6" w:tplc="7DEE853A">
      <w:start w:val="1"/>
      <w:numFmt w:val="bullet"/>
      <w:lvlText w:val="•"/>
      <w:lvlJc w:val="left"/>
      <w:pPr>
        <w:ind w:left="5684" w:hanging="361"/>
      </w:pPr>
      <w:rPr>
        <w:rFonts w:hint="default"/>
      </w:rPr>
    </w:lvl>
    <w:lvl w:ilvl="7" w:tplc="74704F5A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8" w:tplc="983CB102">
      <w:start w:val="1"/>
      <w:numFmt w:val="bullet"/>
      <w:lvlText w:val="•"/>
      <w:lvlJc w:val="left"/>
      <w:pPr>
        <w:ind w:left="7622" w:hanging="361"/>
      </w:pPr>
      <w:rPr>
        <w:rFonts w:hint="default"/>
      </w:rPr>
    </w:lvl>
  </w:abstractNum>
  <w:abstractNum w:abstractNumId="20" w15:restartNumberingAfterBreak="0">
    <w:nsid w:val="7B623B10"/>
    <w:multiLevelType w:val="hybridMultilevel"/>
    <w:tmpl w:val="F4C82FF8"/>
    <w:lvl w:ilvl="0" w:tplc="54AE212E">
      <w:start w:val="1"/>
      <w:numFmt w:val="decimal"/>
      <w:lvlText w:val="%1."/>
      <w:lvlJc w:val="left"/>
      <w:pPr>
        <w:ind w:left="1102" w:hanging="360"/>
      </w:pPr>
    </w:lvl>
    <w:lvl w:ilvl="1" w:tplc="21507162">
      <w:start w:val="1"/>
      <w:numFmt w:val="lowerLetter"/>
      <w:pStyle w:val="IndentedList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2"/>
  </w:num>
  <w:num w:numId="5">
    <w:abstractNumId w:val="20"/>
  </w:num>
  <w:num w:numId="6">
    <w:abstractNumId w:val="12"/>
  </w:num>
  <w:num w:numId="7">
    <w:abstractNumId w:val="12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8"/>
  </w:num>
  <w:num w:numId="13">
    <w:abstractNumId w:val="13"/>
  </w:num>
  <w:num w:numId="14">
    <w:abstractNumId w:val="20"/>
    <w:lvlOverride w:ilvl="0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9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35"/>
    <w:rsid w:val="00052627"/>
    <w:rsid w:val="000B2978"/>
    <w:rsid w:val="000C31E5"/>
    <w:rsid w:val="0014578A"/>
    <w:rsid w:val="00173229"/>
    <w:rsid w:val="00196CCE"/>
    <w:rsid w:val="001B79BC"/>
    <w:rsid w:val="00213406"/>
    <w:rsid w:val="0027779F"/>
    <w:rsid w:val="002B4D63"/>
    <w:rsid w:val="002C261F"/>
    <w:rsid w:val="002D1B10"/>
    <w:rsid w:val="0039299C"/>
    <w:rsid w:val="003B0AFF"/>
    <w:rsid w:val="00464085"/>
    <w:rsid w:val="004D6F98"/>
    <w:rsid w:val="00523A6D"/>
    <w:rsid w:val="00582533"/>
    <w:rsid w:val="005A308A"/>
    <w:rsid w:val="005B33EE"/>
    <w:rsid w:val="006313EC"/>
    <w:rsid w:val="00652D9A"/>
    <w:rsid w:val="00682E19"/>
    <w:rsid w:val="006A7539"/>
    <w:rsid w:val="006B6FDF"/>
    <w:rsid w:val="007B63CE"/>
    <w:rsid w:val="00855080"/>
    <w:rsid w:val="008D040D"/>
    <w:rsid w:val="00914E50"/>
    <w:rsid w:val="00982CF5"/>
    <w:rsid w:val="009875C7"/>
    <w:rsid w:val="009F6692"/>
    <w:rsid w:val="00A81B1A"/>
    <w:rsid w:val="00BA3935"/>
    <w:rsid w:val="00BB5F94"/>
    <w:rsid w:val="00C559C9"/>
    <w:rsid w:val="00C637E0"/>
    <w:rsid w:val="00C665B9"/>
    <w:rsid w:val="00C81088"/>
    <w:rsid w:val="00CB5F46"/>
    <w:rsid w:val="00CD21DA"/>
    <w:rsid w:val="00CD7DEA"/>
    <w:rsid w:val="00CF3DE9"/>
    <w:rsid w:val="00D95464"/>
    <w:rsid w:val="00DE16DF"/>
    <w:rsid w:val="00E466CD"/>
    <w:rsid w:val="00E77511"/>
    <w:rsid w:val="00ED46BA"/>
    <w:rsid w:val="00F80DEB"/>
    <w:rsid w:val="00FB6412"/>
    <w:rsid w:val="00FC37D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2BEE"/>
  <w15:docId w15:val="{305D5A3F-4D6B-8E43-BF29-E92ADE5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9C9"/>
    <w:pPr>
      <w:spacing w:after="120"/>
    </w:pPr>
    <w:rPr>
      <w:sz w:val="24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0B2978"/>
    <w:pPr>
      <w:ind w:left="132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F46"/>
    <w:pPr>
      <w:jc w:val="both"/>
      <w:outlineLvl w:val="1"/>
    </w:pPr>
    <w:rPr>
      <w:rFonts w:ascii="Calibr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aliases w:val="Numbered Paragraph"/>
    <w:basedOn w:val="Normal"/>
    <w:uiPriority w:val="1"/>
    <w:qFormat/>
    <w:rsid w:val="00CB5F46"/>
    <w:pPr>
      <w:numPr>
        <w:numId w:val="15"/>
      </w:numPr>
      <w:ind w:left="426" w:hanging="426"/>
      <w:jc w:val="both"/>
    </w:pPr>
    <w:rPr>
      <w:rFonts w:ascii="Calibri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627"/>
    <w:rPr>
      <w:color w:val="0000FF" w:themeColor="hyperlink"/>
      <w:u w:val="single"/>
    </w:rPr>
  </w:style>
  <w:style w:type="paragraph" w:customStyle="1" w:styleId="Default">
    <w:name w:val="Default"/>
    <w:rsid w:val="0005262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2978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F46"/>
    <w:rPr>
      <w:rFonts w:ascii="Calibri"/>
      <w:b/>
      <w:sz w:val="28"/>
      <w:szCs w:val="24"/>
    </w:rPr>
  </w:style>
  <w:style w:type="paragraph" w:customStyle="1" w:styleId="BulletedList">
    <w:name w:val="Bulleted List"/>
    <w:basedOn w:val="Normal"/>
    <w:uiPriority w:val="1"/>
    <w:qFormat/>
    <w:rsid w:val="00C559C9"/>
    <w:pPr>
      <w:numPr>
        <w:numId w:val="13"/>
      </w:numPr>
      <w:ind w:left="992" w:hanging="425"/>
    </w:pPr>
  </w:style>
  <w:style w:type="paragraph" w:customStyle="1" w:styleId="IndentedList">
    <w:name w:val="Indented List"/>
    <w:basedOn w:val="Normal"/>
    <w:uiPriority w:val="1"/>
    <w:qFormat/>
    <w:rsid w:val="00C559C9"/>
    <w:pPr>
      <w:numPr>
        <w:ilvl w:val="1"/>
        <w:numId w:val="5"/>
      </w:numPr>
      <w:ind w:left="993" w:hanging="357"/>
    </w:pPr>
  </w:style>
  <w:style w:type="paragraph" w:customStyle="1" w:styleId="TableText">
    <w:name w:val="Table Text"/>
    <w:basedOn w:val="Default"/>
    <w:uiPriority w:val="1"/>
    <w:qFormat/>
    <w:rsid w:val="00CB5F46"/>
    <w:rPr>
      <w:rFonts w:asciiTheme="minorHAnsi" w:hAnsiTheme="minorHAnsi"/>
      <w:b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D21DA"/>
    <w:pPr>
      <w:spacing w:after="0"/>
      <w:jc w:val="center"/>
    </w:pPr>
    <w:rPr>
      <w:b/>
      <w:color w:val="7F7F7F" w:themeColor="text1" w:themeTint="80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D21DA"/>
    <w:rPr>
      <w:b/>
      <w:color w:val="7F7F7F" w:themeColor="text1" w:themeTint="80"/>
      <w:sz w:val="20"/>
      <w:szCs w:val="20"/>
      <w:lang w:val="en-AU"/>
    </w:rPr>
  </w:style>
  <w:style w:type="paragraph" w:styleId="Footer">
    <w:name w:val="footer"/>
    <w:basedOn w:val="Header"/>
    <w:link w:val="FooterChar"/>
    <w:uiPriority w:val="99"/>
    <w:unhideWhenUsed/>
    <w:rsid w:val="00CD21DA"/>
    <w:rPr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CD21DA"/>
    <w:rPr>
      <w:color w:val="7F7F7F" w:themeColor="text1" w:themeTint="80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CD7DEA"/>
  </w:style>
  <w:style w:type="character" w:customStyle="1" w:styleId="BodyTextChar">
    <w:name w:val="Body Text Char"/>
    <w:basedOn w:val="DefaultParagraphFont"/>
    <w:link w:val="BodyText"/>
    <w:uiPriority w:val="1"/>
    <w:rsid w:val="00CD21DA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49552D-F4A1-42E8-A120-DB0E208A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 Policy Template</vt:lpstr>
    </vt:vector>
  </TitlesOfParts>
  <Manager/>
  <Company>DEECD</Company>
  <LinksUpToDate>false</LinksUpToDate>
  <CharactersWithSpaces>2853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 Policy Template</dc:title>
  <dc:subject/>
  <dc:creator>Kim Annesley</dc:creator>
  <cp:keywords/>
  <dc:description/>
  <cp:lastModifiedBy>Sawdon, Jolene J</cp:lastModifiedBy>
  <cp:revision>2</cp:revision>
  <dcterms:created xsi:type="dcterms:W3CDTF">2018-11-15T05:15:00Z</dcterms:created>
  <dcterms:modified xsi:type="dcterms:W3CDTF">2018-11-15T05:15:00Z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2011-08-22T14:00:00Z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2016-02-28T13:00:00Z</vt:filetime>
  </property>
</Properties>
</file>